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0B69D5">
              <w:rPr>
                <w:b/>
                <w:bCs/>
              </w:rPr>
              <w:t>2.074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600745" cy="1200559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563" cy="1198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E112F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0B69D5" w:rsidP="000B69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295</w:t>
            </w:r>
            <w:r w:rsidR="00FE53CD">
              <w:rPr>
                <w:bCs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E112F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0B69D5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255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AE112F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0B69D5" w:rsidP="000B69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3650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0B69D5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</w:t>
            </w:r>
            <w:r w:rsidR="007C1D99">
              <w:t>щиной не мене</w:t>
            </w:r>
            <w:r w:rsidRPr="00DD4C3E">
              <w:t>е</w:t>
            </w:r>
            <w:r w:rsidR="007C1D99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EE7775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7C1D99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AE1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</w:t>
            </w:r>
            <w:r w:rsidR="00AE112F">
              <w:t>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0B69D5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2063AA">
              <w:rPr>
                <w:bCs/>
              </w:rPr>
              <w:t xml:space="preserve"> </w:t>
            </w:r>
            <w:r w:rsidR="000B69D5">
              <w:rPr>
                <w:bCs/>
              </w:rPr>
              <w:t>7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r w:rsidR="007C1D99">
              <w:rPr>
                <w:color w:val="000000"/>
              </w:rPr>
              <w:t>Каркас</w:t>
            </w:r>
            <w:r w:rsidR="007C1D99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7C1D99">
              <w:rPr>
                <w:color w:val="000000"/>
              </w:rPr>
              <w:t xml:space="preserve"> и </w:t>
            </w:r>
            <w:r w:rsidR="007C1D99" w:rsidRPr="00382254">
              <w:rPr>
                <w:color w:val="000000"/>
              </w:rPr>
              <w:t>утоп</w:t>
            </w:r>
            <w:r w:rsidR="007C1D99">
              <w:rPr>
                <w:color w:val="000000"/>
              </w:rPr>
              <w:t>лен</w:t>
            </w:r>
            <w:r w:rsidR="007C1D99" w:rsidRPr="00382254">
              <w:rPr>
                <w:color w:val="000000"/>
              </w:rPr>
              <w:t xml:space="preserve"> в отфрезерован</w:t>
            </w:r>
            <w:r w:rsidR="007C1D99">
              <w:rPr>
                <w:color w:val="000000"/>
              </w:rPr>
              <w:t>ный паз фанерного борта</w:t>
            </w:r>
            <w:r w:rsidR="007C1D99" w:rsidRPr="00382254">
              <w:rPr>
                <w:color w:val="000000"/>
              </w:rPr>
              <w:t xml:space="preserve"> по всей длине.</w:t>
            </w:r>
            <w:r w:rsidR="007C1D99">
              <w:rPr>
                <w:color w:val="000000"/>
              </w:rPr>
              <w:t xml:space="preserve"> </w:t>
            </w:r>
            <w:r w:rsidR="007C1D99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7C1D99">
              <w:rPr>
                <w:color w:val="000000"/>
              </w:rPr>
              <w:t>щиной не менее 1,5</w:t>
            </w:r>
            <w:r w:rsidR="007C1D99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7C1D99">
              <w:rPr>
                <w:color w:val="000000"/>
              </w:rPr>
              <w:t xml:space="preserve">еры марки ФСФ сорт не ниже 2/2 </w:t>
            </w:r>
            <w:r w:rsidR="007C1D99" w:rsidRPr="00382254">
              <w:rPr>
                <w:color w:val="000000"/>
              </w:rPr>
              <w:t xml:space="preserve"> толщиной не менее 24</w:t>
            </w:r>
            <w:r w:rsidR="007C1D99">
              <w:rPr>
                <w:color w:val="000000"/>
              </w:rPr>
              <w:t xml:space="preserve"> </w:t>
            </w:r>
            <w:r w:rsidR="007C1D99" w:rsidRPr="00382254">
              <w:rPr>
                <w:color w:val="000000"/>
              </w:rPr>
              <w:t>мм и высотой не менее 120мм</w:t>
            </w:r>
            <w:r w:rsidR="007C1D99">
              <w:rPr>
                <w:color w:val="000000"/>
              </w:rPr>
              <w:t>.</w:t>
            </w:r>
            <w:r w:rsidR="007C1D99" w:rsidRPr="00382254">
              <w:rPr>
                <w:color w:val="000000"/>
              </w:rPr>
              <w:t xml:space="preserve"> </w:t>
            </w:r>
            <w:r w:rsidR="007C1D99">
              <w:rPr>
                <w:color w:val="000000"/>
              </w:rPr>
              <w:t xml:space="preserve">Боковые ограждения ската </w:t>
            </w:r>
            <w:r w:rsidR="007C1D99" w:rsidRPr="00713472">
              <w:rPr>
                <w:color w:val="000000"/>
              </w:rPr>
              <w:t>горки выполнены из влагостой</w:t>
            </w:r>
            <w:r w:rsidR="007C1D99" w:rsidRPr="00713472">
              <w:rPr>
                <w:color w:val="000000"/>
              </w:rPr>
              <w:lastRenderedPageBreak/>
              <w:t>кой фан</w:t>
            </w:r>
            <w:r w:rsidR="007C1D99">
              <w:rPr>
                <w:color w:val="000000"/>
              </w:rPr>
              <w:t>еры марки ФСФ сорт не ниже 2/2</w:t>
            </w:r>
            <w:r w:rsidR="007C1D99" w:rsidRPr="00713472">
              <w:rPr>
                <w:color w:val="000000"/>
              </w:rPr>
              <w:t xml:space="preserve"> толщи</w:t>
            </w:r>
            <w:r w:rsidR="007C1D99">
              <w:rPr>
                <w:color w:val="000000"/>
              </w:rPr>
              <w:t>ной не менее 24мм,</w:t>
            </w:r>
            <w:r w:rsidR="007C1D99" w:rsidRPr="00713472">
              <w:rPr>
                <w:color w:val="000000"/>
              </w:rPr>
              <w:t xml:space="preserve"> высотой не менее</w:t>
            </w:r>
            <w:r w:rsidR="007C1D99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7C1D99" w:rsidRPr="00951D62">
              <w:rPr>
                <w:color w:val="000000"/>
              </w:rPr>
              <w:t xml:space="preserve">  из металлической трубы ди</w:t>
            </w:r>
            <w:r w:rsidR="007C1D99">
              <w:rPr>
                <w:color w:val="000000"/>
              </w:rPr>
              <w:t>а</w:t>
            </w:r>
            <w:r w:rsidR="007C1D99" w:rsidRPr="00951D62">
              <w:rPr>
                <w:color w:val="000000"/>
              </w:rPr>
              <w:t>метром не менее 32</w:t>
            </w:r>
            <w:r w:rsidR="007C1D99">
              <w:rPr>
                <w:color w:val="000000"/>
              </w:rPr>
              <w:t xml:space="preserve"> </w:t>
            </w:r>
            <w:r w:rsidR="007C1D99" w:rsidRPr="00951D62">
              <w:rPr>
                <w:color w:val="000000"/>
              </w:rPr>
              <w:t>мм и толщиной стенки 3.5</w:t>
            </w:r>
            <w:r w:rsidR="007C1D99">
              <w:rPr>
                <w:color w:val="000000"/>
              </w:rPr>
              <w:t xml:space="preserve"> </w:t>
            </w:r>
            <w:r w:rsidR="007C1D99" w:rsidRPr="00951D62">
              <w:rPr>
                <w:color w:val="000000"/>
              </w:rPr>
              <w:t>мм с двумя штампованными ушками</w:t>
            </w:r>
            <w:r w:rsidR="007C1D99">
              <w:rPr>
                <w:color w:val="000000"/>
              </w:rPr>
              <w:t xml:space="preserve"> из стали не менее 4 мм,</w:t>
            </w:r>
            <w:r w:rsidR="007C1D99" w:rsidRPr="00951D62">
              <w:rPr>
                <w:color w:val="000000"/>
              </w:rPr>
              <w:t xml:space="preserve"> под 4 </w:t>
            </w:r>
            <w:r w:rsidR="007C1D99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E91D54" w:rsidRDefault="002063AA" w:rsidP="00D86B85">
            <w:pPr>
              <w:snapToGrid w:val="0"/>
              <w:rPr>
                <w:bCs/>
              </w:rPr>
            </w:pPr>
            <w:r>
              <w:rPr>
                <w:bCs/>
              </w:rPr>
              <w:t>Крыш</w:t>
            </w:r>
            <w:r w:rsidR="000B69D5">
              <w:rPr>
                <w:bCs/>
              </w:rPr>
              <w:t>а</w:t>
            </w:r>
          </w:p>
        </w:tc>
        <w:tc>
          <w:tcPr>
            <w:tcW w:w="5562" w:type="dxa"/>
            <w:gridSpan w:val="2"/>
          </w:tcPr>
          <w:p w:rsidR="002063AA" w:rsidRPr="00E91D54" w:rsidRDefault="002063AA" w:rsidP="000B6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шт</w:t>
            </w:r>
            <w:r>
              <w:t>. Фасад</w:t>
            </w:r>
            <w:r w:rsidR="000B69D5">
              <w:t>ы</w:t>
            </w:r>
            <w:r w:rsidRPr="00C4250D">
              <w:t xml:space="preserve"> крыши должн</w:t>
            </w:r>
            <w:r w:rsidR="000B69D5">
              <w:t>ы</w:t>
            </w:r>
            <w:r w:rsidRPr="00C4250D">
              <w:t xml:space="preserve"> быть выполнен</w:t>
            </w:r>
            <w:r w:rsidR="000B69D5">
              <w:t>ы</w:t>
            </w:r>
            <w:r w:rsidRPr="00C4250D">
              <w:t xml:space="preserve">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 и иметь</w:t>
            </w:r>
            <w:r w:rsidR="000B69D5">
              <w:t xml:space="preserve"> волнообразную верхнюю грань с художественной росписью в виде звёзд</w:t>
            </w:r>
            <w:r w:rsidRPr="00C4250D">
              <w:t>.</w:t>
            </w:r>
            <w:r w:rsidR="000B69D5">
              <w:rPr>
                <w:color w:val="000000"/>
              </w:rPr>
              <w:t xml:space="preserve"> Скаты крыши выполнены из фанеры толщиной не менее 15мм и утоплены в пазы конька крыши и скрепляются между собой на оцинкованные уголки 40х40х2,5 мм не менее16 шт.и одного усиливающего элемента, выполненных из фанеры толщиной не менее 24 мм. Закрепленные на столбы через металлические кронштейны </w:t>
            </w:r>
            <w:r w:rsidR="000B69D5"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7C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7C1D99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bookmarkStart w:id="21" w:name="_GoBack"/>
            <w:bookmarkEnd w:id="21"/>
            <w:r w:rsidR="00D3269E" w:rsidRPr="009814FA">
              <w:rPr>
                <w:color w:val="000000"/>
              </w:rPr>
              <w:t>мм,</w:t>
            </w:r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0B69D5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  <w:bookmarkStart w:id="22" w:name="OLE_LINK365"/>
            <w:bookmarkStart w:id="23" w:name="OLE_LINK366"/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0B69D5" w:rsidRPr="00E91D54" w:rsidRDefault="000B69D5" w:rsidP="006E620B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B69D5" w:rsidRPr="00E91D54" w:rsidRDefault="000B69D5" w:rsidP="006E62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7C1D99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bookmarkEnd w:id="22"/>
      <w:bookmarkEnd w:id="23"/>
      <w:tr w:rsidR="000B69D5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B69D5" w:rsidRPr="00754ED9" w:rsidRDefault="000B69D5" w:rsidP="001436A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0B69D5" w:rsidRPr="00754ED9" w:rsidRDefault="000B69D5" w:rsidP="000B69D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резной верхней гранью и художественной росписью.</w:t>
            </w:r>
          </w:p>
        </w:tc>
      </w:tr>
      <w:tr w:rsidR="000B69D5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B69D5" w:rsidRPr="002F4018" w:rsidRDefault="000B69D5" w:rsidP="00AD401C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Мост </w:t>
            </w:r>
            <w:r>
              <w:rPr>
                <w:color w:val="000000"/>
              </w:rPr>
              <w:t>прямой</w:t>
            </w:r>
          </w:p>
          <w:p w:rsidR="000B69D5" w:rsidRPr="002F4018" w:rsidRDefault="000B69D5" w:rsidP="00AD401C">
            <w:pPr>
              <w:snapToGrid w:val="0"/>
              <w:rPr>
                <w:color w:val="000000"/>
              </w:rPr>
            </w:pPr>
          </w:p>
          <w:p w:rsidR="000B69D5" w:rsidRPr="002F4018" w:rsidRDefault="000B69D5" w:rsidP="00AD401C">
            <w:pPr>
              <w:snapToGrid w:val="0"/>
              <w:rPr>
                <w:color w:val="000000"/>
              </w:rPr>
            </w:pPr>
          </w:p>
          <w:p w:rsidR="000B69D5" w:rsidRPr="002F4018" w:rsidRDefault="000B69D5" w:rsidP="00AD401C">
            <w:pPr>
              <w:snapToGrid w:val="0"/>
              <w:rPr>
                <w:color w:val="000000"/>
              </w:rPr>
            </w:pPr>
          </w:p>
          <w:p w:rsidR="000B69D5" w:rsidRPr="002F4018" w:rsidRDefault="000B69D5" w:rsidP="00AD401C">
            <w:pPr>
              <w:snapToGrid w:val="0"/>
              <w:rPr>
                <w:color w:val="000000"/>
              </w:rPr>
            </w:pPr>
          </w:p>
          <w:p w:rsidR="000B69D5" w:rsidRPr="003D6ED7" w:rsidRDefault="000B69D5" w:rsidP="00AD401C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0B69D5" w:rsidRDefault="000B69D5" w:rsidP="00AD401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выполнен из </w:t>
            </w:r>
            <w:r>
              <w:rPr>
                <w:color w:val="000000"/>
              </w:rPr>
              <w:t>профильной</w:t>
            </w:r>
            <w:r w:rsidRPr="002F4018">
              <w:rPr>
                <w:color w:val="000000"/>
              </w:rPr>
              <w:t xml:space="preserve"> трубы </w:t>
            </w:r>
            <w:r>
              <w:rPr>
                <w:color w:val="000000"/>
              </w:rPr>
              <w:t xml:space="preserve">сечением </w:t>
            </w:r>
            <w:r w:rsidRPr="002F4018">
              <w:rPr>
                <w:color w:val="000000"/>
              </w:rPr>
              <w:t xml:space="preserve"> не менее  </w:t>
            </w:r>
            <w:r>
              <w:rPr>
                <w:color w:val="000000"/>
              </w:rPr>
              <w:t xml:space="preserve">25х50 </w:t>
            </w:r>
            <w:r w:rsidRPr="002F4018">
              <w:rPr>
                <w:color w:val="000000"/>
              </w:rPr>
              <w:t xml:space="preserve">мм и толщиной стенки </w:t>
            </w:r>
            <w:r>
              <w:rPr>
                <w:color w:val="000000"/>
              </w:rPr>
              <w:t>2</w:t>
            </w:r>
            <w:r w:rsidRPr="002F4018">
              <w:rPr>
                <w:color w:val="000000"/>
              </w:rPr>
              <w:t>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мм, и пластины из листовой стали толщиной не менее 4мм. и бруса сечением не менее 40х140х1000мм. Отшлифованного и покрашенного со всех сторон.</w:t>
            </w:r>
          </w:p>
        </w:tc>
      </w:tr>
      <w:tr w:rsidR="000B69D5" w:rsidTr="000B69D5">
        <w:trPr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B69D5" w:rsidRPr="00754ED9" w:rsidRDefault="000B69D5" w:rsidP="00D86B85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0B69D5" w:rsidRPr="00754ED9" w:rsidRDefault="000B69D5" w:rsidP="00D86B8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B69D5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B69D5" w:rsidRPr="003D6ED7" w:rsidRDefault="000B69D5" w:rsidP="00D86B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Перила моста</w:t>
            </w:r>
          </w:p>
        </w:tc>
        <w:tc>
          <w:tcPr>
            <w:tcW w:w="5562" w:type="dxa"/>
            <w:gridSpan w:val="2"/>
          </w:tcPr>
          <w:p w:rsidR="000B69D5" w:rsidRDefault="000B69D5" w:rsidP="00D86B8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резной верхней гранью и художественной росписью.</w:t>
            </w:r>
          </w:p>
        </w:tc>
      </w:tr>
      <w:tr w:rsidR="000B69D5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B69D5" w:rsidRPr="00E91D54" w:rsidRDefault="000B69D5" w:rsidP="0050726A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</w:tcPr>
          <w:p w:rsidR="000B69D5" w:rsidRPr="00E91D54" w:rsidRDefault="000B69D5" w:rsidP="0050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7C1D99">
              <w:t>,</w:t>
            </w:r>
            <w:r w:rsidRPr="009D2723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0B69D5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B69D5" w:rsidRPr="00E91D54" w:rsidRDefault="000B69D5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0B69D5" w:rsidRPr="00E91D54" w:rsidRDefault="000B69D5" w:rsidP="007C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углы фанеры должны быть закругленными, радиус не менее 20мм, ГОСТ Р 52169-</w:t>
            </w:r>
            <w:r w:rsidR="00EE7775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</w:t>
            </w:r>
            <w:r w:rsidR="007C1D99">
              <w:t xml:space="preserve">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0B69D5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B69D5" w:rsidRPr="00E91D54" w:rsidRDefault="000B69D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B69D5" w:rsidRPr="00E91D54" w:rsidRDefault="000B69D5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0B69D5" w:rsidRDefault="000B69D5" w:rsidP="000B6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Детский игровой комплекс состоит из  двух башен соединенных прямым мостом. На первой башне установлена крыша, два фанерных ограждения и лестница. На второй башне установлены ограждения фанерные и горка.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F9" w:rsidRDefault="00627FF9" w:rsidP="00D74A8E">
      <w:r>
        <w:separator/>
      </w:r>
    </w:p>
  </w:endnote>
  <w:endnote w:type="continuationSeparator" w:id="0">
    <w:p w:rsidR="00627FF9" w:rsidRDefault="00627FF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F9" w:rsidRDefault="00627FF9" w:rsidP="00D74A8E">
      <w:r>
        <w:separator/>
      </w:r>
    </w:p>
  </w:footnote>
  <w:footnote w:type="continuationSeparator" w:id="0">
    <w:p w:rsidR="00627FF9" w:rsidRDefault="00627FF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B69D5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B55D2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106ED"/>
    <w:rsid w:val="00627FF9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0DCB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C1D9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112F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3269E"/>
    <w:rsid w:val="00D42208"/>
    <w:rsid w:val="00D439B9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EE7775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C105F-BD61-4931-B6B9-53BC065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DB85-F9D4-4650-8959-6D979A3D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6</cp:revision>
  <cp:lastPrinted>2011-05-31T12:13:00Z</cp:lastPrinted>
  <dcterms:created xsi:type="dcterms:W3CDTF">2013-11-01T11:02:00Z</dcterms:created>
  <dcterms:modified xsi:type="dcterms:W3CDTF">2015-05-05T07:51:00Z</dcterms:modified>
</cp:coreProperties>
</file>